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5F0" w:rsidRDefault="00C915F0" w:rsidP="00C915F0">
      <w:pPr>
        <w:shd w:val="clear" w:color="auto" w:fill="FFFFFF"/>
        <w:spacing w:after="100" w:afterAutospacing="1"/>
        <w:outlineLvl w:val="0"/>
        <w:rPr>
          <w:rFonts w:ascii="Arial Narrow" w:eastAsia="Times New Roman" w:hAnsi="Arial Narrow" w:cs="Arial"/>
          <w:b/>
          <w:color w:val="404040" w:themeColor="text1" w:themeTint="BF"/>
          <w:kern w:val="36"/>
          <w:sz w:val="36"/>
          <w:szCs w:val="36"/>
          <w:lang w:eastAsia="es-CO"/>
        </w:rPr>
      </w:pPr>
      <w:r>
        <w:rPr>
          <w:rFonts w:ascii="Arial" w:eastAsia="Times New Roman" w:hAnsi="Arial" w:cs="Arial"/>
          <w:noProof/>
          <w:color w:val="222222"/>
          <w:sz w:val="16"/>
          <w:szCs w:val="16"/>
          <w:lang w:eastAsia="es-CO"/>
        </w:rPr>
        <w:drawing>
          <wp:inline distT="0" distB="0" distL="0" distR="0" wp14:anchorId="6AE9038A" wp14:editId="0839AA37">
            <wp:extent cx="2105025" cy="657225"/>
            <wp:effectExtent l="0" t="0" r="9525" b="9525"/>
            <wp:docPr id="1" name="Imagen 1" descr="Logo_CAF50_Anivers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AF50_Aniversari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5025" cy="657225"/>
                    </a:xfrm>
                    <a:prstGeom prst="rect">
                      <a:avLst/>
                    </a:prstGeom>
                    <a:noFill/>
                    <a:ln>
                      <a:noFill/>
                    </a:ln>
                  </pic:spPr>
                </pic:pic>
              </a:graphicData>
            </a:graphic>
          </wp:inline>
        </w:drawing>
      </w:r>
    </w:p>
    <w:p w:rsidR="003813F4" w:rsidRPr="003813F4" w:rsidRDefault="003813F4" w:rsidP="003813F4">
      <w:pPr>
        <w:shd w:val="clear" w:color="auto" w:fill="FFFFFF"/>
        <w:spacing w:after="100" w:afterAutospacing="1"/>
        <w:jc w:val="center"/>
        <w:outlineLvl w:val="0"/>
        <w:rPr>
          <w:rFonts w:ascii="Arial Narrow" w:eastAsia="Times New Roman" w:hAnsi="Arial Narrow" w:cs="Arial"/>
          <w:b/>
          <w:color w:val="404040" w:themeColor="text1" w:themeTint="BF"/>
          <w:kern w:val="36"/>
          <w:sz w:val="36"/>
          <w:szCs w:val="36"/>
          <w:lang w:eastAsia="es-CO"/>
        </w:rPr>
      </w:pPr>
      <w:r w:rsidRPr="003813F4">
        <w:rPr>
          <w:rFonts w:ascii="Arial Narrow" w:eastAsia="Times New Roman" w:hAnsi="Arial Narrow" w:cs="Arial"/>
          <w:b/>
          <w:color w:val="404040" w:themeColor="text1" w:themeTint="BF"/>
          <w:kern w:val="36"/>
          <w:sz w:val="36"/>
          <w:szCs w:val="36"/>
          <w:lang w:eastAsia="es-CO"/>
        </w:rPr>
        <w:t>La inclusión digital y el financiamiento verde abren nuevas oportunidades de negocio entre Europa y América Latina</w:t>
      </w:r>
    </w:p>
    <w:p w:rsidR="003813F4" w:rsidRPr="003813F4" w:rsidRDefault="003813F4" w:rsidP="003813F4">
      <w:pPr>
        <w:pStyle w:val="NormalWeb"/>
        <w:shd w:val="clear" w:color="auto" w:fill="FFFFFF"/>
        <w:spacing w:before="0" w:beforeAutospacing="0"/>
        <w:rPr>
          <w:rFonts w:ascii="Arial Narrow" w:hAnsi="Arial Narrow" w:cs="Arial"/>
          <w:i/>
          <w:color w:val="808080" w:themeColor="background1" w:themeShade="80"/>
        </w:rPr>
      </w:pPr>
      <w:r w:rsidRPr="003813F4">
        <w:rPr>
          <w:rFonts w:ascii="Arial Narrow" w:hAnsi="Arial Narrow" w:cs="Arial"/>
          <w:i/>
          <w:color w:val="808080" w:themeColor="background1" w:themeShade="80"/>
        </w:rPr>
        <w:t>Las relaciones entre Europa y América Latina, la inclusión digital y el desarrollo sostenible centran la Conferencia anual de CAF en Madrid</w:t>
      </w:r>
    </w:p>
    <w:p w:rsidR="003813F4" w:rsidRPr="003813F4" w:rsidRDefault="003813F4" w:rsidP="003813F4">
      <w:pPr>
        <w:pStyle w:val="NormalWeb"/>
        <w:shd w:val="clear" w:color="auto" w:fill="FFFFFF"/>
        <w:spacing w:before="0" w:beforeAutospacing="0"/>
        <w:rPr>
          <w:rFonts w:ascii="Arial Narrow" w:hAnsi="Arial Narrow" w:cs="Arial"/>
          <w:color w:val="212529"/>
        </w:rPr>
      </w:pPr>
      <w:r w:rsidRPr="003E2005">
        <w:rPr>
          <w:rFonts w:ascii="Arial Narrow" w:hAnsi="Arial Narrow" w:cs="Arial"/>
          <w:i/>
          <w:iCs/>
          <w:color w:val="7F7F7F"/>
          <w:sz w:val="20"/>
          <w:szCs w:val="20"/>
          <w:lang w:val="es-ES_tradnl" w:eastAsia="es-ES"/>
        </w:rPr>
        <w:t>(</w:t>
      </w:r>
      <w:r>
        <w:rPr>
          <w:rFonts w:ascii="Arial Narrow" w:hAnsi="Arial Narrow" w:cs="Arial"/>
          <w:i/>
          <w:iCs/>
          <w:color w:val="7F7F7F"/>
          <w:sz w:val="20"/>
          <w:szCs w:val="20"/>
          <w:lang w:val="es-ES_tradnl" w:eastAsia="es-ES"/>
        </w:rPr>
        <w:t>Madrid, 14</w:t>
      </w:r>
      <w:r w:rsidRPr="003E2005">
        <w:rPr>
          <w:rFonts w:ascii="Arial Narrow" w:hAnsi="Arial Narrow" w:cs="Arial"/>
          <w:i/>
          <w:iCs/>
          <w:color w:val="7F7F7F"/>
          <w:sz w:val="20"/>
          <w:szCs w:val="20"/>
          <w:lang w:val="es-ES_tradnl" w:eastAsia="es-ES"/>
        </w:rPr>
        <w:t xml:space="preserve"> de</w:t>
      </w:r>
      <w:r>
        <w:rPr>
          <w:rFonts w:ascii="Arial Narrow" w:hAnsi="Arial Narrow" w:cs="Arial"/>
          <w:i/>
          <w:color w:val="808080" w:themeColor="background1" w:themeShade="80"/>
          <w:sz w:val="20"/>
          <w:szCs w:val="20"/>
          <w:lang w:eastAsia="es-ES"/>
        </w:rPr>
        <w:t xml:space="preserve"> </w:t>
      </w:r>
      <w:r>
        <w:rPr>
          <w:rFonts w:ascii="Arial Narrow" w:hAnsi="Arial Narrow" w:cs="Arial"/>
          <w:i/>
          <w:color w:val="808080" w:themeColor="background1" w:themeShade="80"/>
          <w:sz w:val="20"/>
          <w:szCs w:val="20"/>
          <w:lang w:eastAsia="es-ES"/>
        </w:rPr>
        <w:t>junio</w:t>
      </w:r>
      <w:r>
        <w:rPr>
          <w:rFonts w:ascii="Arial Narrow" w:hAnsi="Arial Narrow" w:cs="Arial"/>
          <w:i/>
          <w:color w:val="808080" w:themeColor="background1" w:themeShade="80"/>
          <w:sz w:val="20"/>
          <w:szCs w:val="20"/>
          <w:lang w:eastAsia="es-ES"/>
        </w:rPr>
        <w:t xml:space="preserve"> de 2019</w:t>
      </w:r>
      <w:r w:rsidRPr="003E2005">
        <w:rPr>
          <w:rFonts w:ascii="Arial Narrow" w:hAnsi="Arial Narrow" w:cs="Arial"/>
          <w:i/>
          <w:color w:val="7F7F7F"/>
          <w:sz w:val="20"/>
          <w:szCs w:val="20"/>
          <w:lang w:eastAsia="es-ES"/>
        </w:rPr>
        <w:t>).</w:t>
      </w:r>
      <w:r>
        <w:rPr>
          <w:rFonts w:ascii="Arial Narrow" w:hAnsi="Arial Narrow" w:cs="Arial"/>
          <w:i/>
          <w:color w:val="7F7F7F"/>
          <w:sz w:val="20"/>
          <w:szCs w:val="20"/>
          <w:lang w:eastAsia="es-ES"/>
        </w:rPr>
        <w:t xml:space="preserve"> </w:t>
      </w:r>
      <w:r w:rsidRPr="003813F4">
        <w:rPr>
          <w:rFonts w:ascii="Arial Narrow" w:hAnsi="Arial Narrow" w:cs="Arial"/>
          <w:color w:val="212529"/>
        </w:rPr>
        <w:t>Destacados líderes de opinión de América Latina y Europa, reunidos en la </w:t>
      </w:r>
      <w:hyperlink r:id="rId6" w:tooltip="Conferencia CAF 2019 Las Relaciones entre Europa y America Latina" w:history="1">
        <w:r w:rsidRPr="003813F4">
          <w:rPr>
            <w:rStyle w:val="Hipervnculo"/>
            <w:rFonts w:ascii="Arial Narrow" w:hAnsi="Arial Narrow" w:cs="Arial"/>
          </w:rPr>
          <w:t>Conferencia de CAF en Madrid «Relaciones Europa-América Latina»</w:t>
        </w:r>
      </w:hyperlink>
      <w:r w:rsidRPr="003813F4">
        <w:rPr>
          <w:rFonts w:ascii="Arial Narrow" w:hAnsi="Arial Narrow" w:cs="Arial"/>
          <w:color w:val="212529"/>
        </w:rPr>
        <w:t>, han constatado que “la inclusión digital y el financiamiento verde abren nuevas oportunidades de negocio y cooperación entre Europa y América Latina cuya asociación estratégica se presenta en estos momentos más necesaria que nunca” en el marco del mundo en t</w:t>
      </w:r>
      <w:bookmarkStart w:id="0" w:name="_GoBack"/>
      <w:bookmarkEnd w:id="0"/>
      <w:r w:rsidRPr="003813F4">
        <w:rPr>
          <w:rFonts w:ascii="Arial Narrow" w:hAnsi="Arial Narrow" w:cs="Arial"/>
          <w:color w:val="212529"/>
        </w:rPr>
        <w:t>ransición que vivimos con cambios profundos que afectan a los países y a sus ciudadanos. Además, han calificado como indispensables el diálogo y el acercamiento entre ambas regiones en un contexto global marcado por la emergencia de liderazgos múltiples y por la falta de consenso para abordar los grandes desafíos, ya sea en el plano comercial, político o medioambiental.</w:t>
      </w:r>
    </w:p>
    <w:p w:rsidR="003813F4" w:rsidRPr="003813F4" w:rsidRDefault="003813F4" w:rsidP="003813F4">
      <w:pPr>
        <w:pStyle w:val="NormalWeb"/>
        <w:shd w:val="clear" w:color="auto" w:fill="FFFFFF"/>
        <w:spacing w:before="0" w:beforeAutospacing="0"/>
        <w:rPr>
          <w:rFonts w:ascii="Arial Narrow" w:hAnsi="Arial Narrow" w:cs="Arial"/>
          <w:color w:val="212529"/>
        </w:rPr>
      </w:pPr>
      <w:r w:rsidRPr="003813F4">
        <w:rPr>
          <w:rFonts w:ascii="Arial Narrow" w:hAnsi="Arial Narrow" w:cs="Arial"/>
          <w:color w:val="212529"/>
        </w:rPr>
        <w:t>Tras las palabras de bienvenida de </w:t>
      </w:r>
      <w:r w:rsidRPr="003813F4">
        <w:rPr>
          <w:rStyle w:val="Textoennegrita"/>
          <w:rFonts w:ascii="Arial Narrow" w:hAnsi="Arial Narrow" w:cs="Arial"/>
          <w:color w:val="212529"/>
        </w:rPr>
        <w:t>Antonio Pérez-Hernández y Torra</w:t>
      </w:r>
      <w:r w:rsidRPr="003813F4">
        <w:rPr>
          <w:rFonts w:ascii="Arial Narrow" w:hAnsi="Arial Narrow" w:cs="Arial"/>
          <w:color w:val="212529"/>
        </w:rPr>
        <w:t>, director general de </w:t>
      </w:r>
      <w:hyperlink r:id="rId7" w:tgtFrame="_blank" w:history="1">
        <w:r w:rsidRPr="003813F4">
          <w:rPr>
            <w:rStyle w:val="Hipervnculo"/>
            <w:rFonts w:ascii="Arial Narrow" w:hAnsi="Arial Narrow" w:cs="Arial"/>
          </w:rPr>
          <w:t>Casa de América</w:t>
        </w:r>
      </w:hyperlink>
      <w:r w:rsidRPr="003813F4">
        <w:rPr>
          <w:rFonts w:ascii="Arial Narrow" w:hAnsi="Arial Narrow" w:cs="Arial"/>
          <w:color w:val="212529"/>
        </w:rPr>
        <w:t>, </w:t>
      </w:r>
      <w:r w:rsidRPr="003813F4">
        <w:rPr>
          <w:rStyle w:val="Textoennegrita"/>
          <w:rFonts w:ascii="Arial Narrow" w:hAnsi="Arial Narrow" w:cs="Arial"/>
          <w:color w:val="212529"/>
        </w:rPr>
        <w:t>Luis Carranza</w:t>
      </w:r>
      <w:r w:rsidRPr="003813F4">
        <w:rPr>
          <w:rFonts w:ascii="Arial Narrow" w:hAnsi="Arial Narrow" w:cs="Arial"/>
          <w:color w:val="212529"/>
        </w:rPr>
        <w:t>, presidente ejecutivo de CAF -banco de desarrollo de América Latina, dejó claro que «a pesar de las olas de proteccionismo, si hay algo inexorable es el proceso de mayor integración y globalización entre los distintos países». Carranza apuntó además que «las economías más abiertas e innovadoras son las que más crecen, y las empresas que más florecen son las más formales y las que pagan mejores salarios».</w:t>
      </w:r>
    </w:p>
    <w:p w:rsidR="003813F4" w:rsidRPr="003813F4" w:rsidRDefault="003813F4" w:rsidP="003813F4">
      <w:pPr>
        <w:pStyle w:val="NormalWeb"/>
        <w:shd w:val="clear" w:color="auto" w:fill="FFFFFF"/>
        <w:spacing w:before="0" w:beforeAutospacing="0"/>
        <w:rPr>
          <w:rFonts w:ascii="Arial Narrow" w:hAnsi="Arial Narrow" w:cs="Arial"/>
          <w:color w:val="212529"/>
        </w:rPr>
      </w:pPr>
      <w:r w:rsidRPr="003813F4">
        <w:rPr>
          <w:rFonts w:ascii="Arial Narrow" w:hAnsi="Arial Narrow" w:cs="Arial"/>
          <w:color w:val="212529"/>
        </w:rPr>
        <w:t>Subrayó que “la innovación digital incide directamente en la vida de los ciudadanos si es incorporada por los sistemas públicos para afrontar la brecha digital”. Sobre el financiamiento verde, el presidente ejecutivo de CAF resaltó que “es importante mitigar los impactos de la vida industrial en el medio ambiente latinoamericano”.</w:t>
      </w:r>
    </w:p>
    <w:p w:rsidR="003813F4" w:rsidRPr="003813F4" w:rsidRDefault="003813F4" w:rsidP="003813F4">
      <w:pPr>
        <w:pStyle w:val="NormalWeb"/>
        <w:shd w:val="clear" w:color="auto" w:fill="FFFFFF"/>
        <w:spacing w:before="0" w:beforeAutospacing="0"/>
        <w:rPr>
          <w:rFonts w:ascii="Arial Narrow" w:hAnsi="Arial Narrow" w:cs="Arial"/>
          <w:color w:val="212529"/>
        </w:rPr>
      </w:pPr>
      <w:r w:rsidRPr="003813F4">
        <w:rPr>
          <w:rFonts w:ascii="Arial Narrow" w:hAnsi="Arial Narrow" w:cs="Arial"/>
          <w:color w:val="212529"/>
        </w:rPr>
        <w:t>Por su parte, </w:t>
      </w:r>
      <w:r w:rsidRPr="003813F4">
        <w:rPr>
          <w:rStyle w:val="Textoennegrita"/>
          <w:rFonts w:ascii="Arial Narrow" w:hAnsi="Arial Narrow" w:cs="Arial"/>
          <w:color w:val="212529"/>
        </w:rPr>
        <w:t>Ana de la Cueva</w:t>
      </w:r>
      <w:r w:rsidRPr="003813F4">
        <w:rPr>
          <w:rFonts w:ascii="Arial Narrow" w:hAnsi="Arial Narrow" w:cs="Arial"/>
          <w:color w:val="212529"/>
        </w:rPr>
        <w:t>, secretaria de Estado de Economía y Apoyo a la Empresa de España, destacó la relevancia de los bancos de desarrollo y su contribución para alcanzar los Objetivos de Desarrollo Sostenible y la Agenda 2030 y animó a la región latinoamericana a “ocupar un espacio clave en el espacio atlántico y consolidarse como socio estratégico de la Unión Europea”, al tiempo que apuntó la importancia de trabajar en la inclusión digital.</w:t>
      </w:r>
    </w:p>
    <w:p w:rsidR="003813F4" w:rsidRPr="003813F4" w:rsidRDefault="003813F4" w:rsidP="003813F4">
      <w:pPr>
        <w:pStyle w:val="NormalWeb"/>
        <w:shd w:val="clear" w:color="auto" w:fill="FFFFFF"/>
        <w:spacing w:before="0" w:beforeAutospacing="0"/>
        <w:rPr>
          <w:rFonts w:ascii="Arial Narrow" w:hAnsi="Arial Narrow" w:cs="Arial"/>
          <w:color w:val="212529"/>
        </w:rPr>
      </w:pPr>
      <w:r w:rsidRPr="003813F4">
        <w:rPr>
          <w:rFonts w:ascii="Arial Narrow" w:hAnsi="Arial Narrow" w:cs="Arial"/>
          <w:color w:val="212529"/>
        </w:rPr>
        <w:t>La jornada de trabajo se estructuró en tres paneles en los que se trataron distintos temas relacionados con los desafíos que a nivel global se abren para ambas regiones. El primer panel, centrado en las relaciones entre América Latina y Europa y en los retos a los que se enfrentan, tales como el desarrollo de una nueva generación de acuerdos comerciales, estuvo moderado por </w:t>
      </w:r>
      <w:r w:rsidRPr="003813F4">
        <w:rPr>
          <w:rStyle w:val="Textoennegrita"/>
          <w:rFonts w:ascii="Arial Narrow" w:hAnsi="Arial Narrow" w:cs="Arial"/>
          <w:color w:val="212529"/>
        </w:rPr>
        <w:t xml:space="preserve">Michael </w:t>
      </w:r>
      <w:proofErr w:type="spellStart"/>
      <w:r w:rsidRPr="003813F4">
        <w:rPr>
          <w:rStyle w:val="Textoennegrita"/>
          <w:rFonts w:ascii="Arial Narrow" w:hAnsi="Arial Narrow" w:cs="Arial"/>
          <w:color w:val="212529"/>
        </w:rPr>
        <w:t>Reid</w:t>
      </w:r>
      <w:proofErr w:type="spellEnd"/>
      <w:r w:rsidRPr="003813F4">
        <w:rPr>
          <w:rFonts w:ascii="Arial Narrow" w:hAnsi="Arial Narrow" w:cs="Arial"/>
          <w:color w:val="212529"/>
        </w:rPr>
        <w:t xml:space="preserve">, columnista en </w:t>
      </w:r>
      <w:proofErr w:type="spellStart"/>
      <w:r w:rsidRPr="003813F4">
        <w:rPr>
          <w:rFonts w:ascii="Arial Narrow" w:hAnsi="Arial Narrow" w:cs="Arial"/>
          <w:color w:val="212529"/>
        </w:rPr>
        <w:t>The</w:t>
      </w:r>
      <w:proofErr w:type="spellEnd"/>
      <w:r w:rsidRPr="003813F4">
        <w:rPr>
          <w:rFonts w:ascii="Arial Narrow" w:hAnsi="Arial Narrow" w:cs="Arial"/>
          <w:color w:val="212529"/>
        </w:rPr>
        <w:t xml:space="preserve"> </w:t>
      </w:r>
      <w:proofErr w:type="spellStart"/>
      <w:r w:rsidRPr="003813F4">
        <w:rPr>
          <w:rFonts w:ascii="Arial Narrow" w:hAnsi="Arial Narrow" w:cs="Arial"/>
          <w:color w:val="212529"/>
        </w:rPr>
        <w:t>Economist</w:t>
      </w:r>
      <w:proofErr w:type="spellEnd"/>
      <w:r w:rsidRPr="003813F4">
        <w:rPr>
          <w:rFonts w:ascii="Arial Narrow" w:hAnsi="Arial Narrow" w:cs="Arial"/>
          <w:color w:val="212529"/>
        </w:rPr>
        <w:t xml:space="preserve"> y escritor. En </w:t>
      </w:r>
      <w:proofErr w:type="spellStart"/>
      <w:r w:rsidRPr="003813F4">
        <w:rPr>
          <w:rFonts w:ascii="Arial Narrow" w:hAnsi="Arial Narrow" w:cs="Arial"/>
          <w:color w:val="212529"/>
        </w:rPr>
        <w:t>el</w:t>
      </w:r>
      <w:proofErr w:type="spellEnd"/>
      <w:r w:rsidRPr="003813F4">
        <w:rPr>
          <w:rFonts w:ascii="Arial Narrow" w:hAnsi="Arial Narrow" w:cs="Arial"/>
          <w:color w:val="212529"/>
        </w:rPr>
        <w:t xml:space="preserve"> participaron: </w:t>
      </w:r>
      <w:r w:rsidRPr="003813F4">
        <w:rPr>
          <w:rStyle w:val="Textoennegrita"/>
          <w:rFonts w:ascii="Arial Narrow" w:hAnsi="Arial Narrow" w:cs="Arial"/>
          <w:color w:val="212529"/>
        </w:rPr>
        <w:t>Jorge Castañeda</w:t>
      </w:r>
      <w:r w:rsidRPr="003813F4">
        <w:rPr>
          <w:rFonts w:ascii="Arial Narrow" w:hAnsi="Arial Narrow" w:cs="Arial"/>
          <w:color w:val="212529"/>
        </w:rPr>
        <w:t>, profesor de NYU y ex secretario de Relaciones Exteriores de México; </w:t>
      </w:r>
      <w:r w:rsidRPr="003813F4">
        <w:rPr>
          <w:rStyle w:val="Textoennegrita"/>
          <w:rFonts w:ascii="Arial Narrow" w:hAnsi="Arial Narrow" w:cs="Arial"/>
          <w:color w:val="212529"/>
        </w:rPr>
        <w:t xml:space="preserve">Susana </w:t>
      </w:r>
      <w:proofErr w:type="spellStart"/>
      <w:r w:rsidRPr="003813F4">
        <w:rPr>
          <w:rStyle w:val="Textoennegrita"/>
          <w:rFonts w:ascii="Arial Narrow" w:hAnsi="Arial Narrow" w:cs="Arial"/>
          <w:color w:val="212529"/>
        </w:rPr>
        <w:t>Malcorra</w:t>
      </w:r>
      <w:proofErr w:type="spellEnd"/>
      <w:r w:rsidRPr="003813F4">
        <w:rPr>
          <w:rFonts w:ascii="Arial Narrow" w:hAnsi="Arial Narrow" w:cs="Arial"/>
          <w:color w:val="212529"/>
        </w:rPr>
        <w:t>, ex ministra de Relaciones Exteriores y de Culto de Argentina; </w:t>
      </w:r>
      <w:r w:rsidRPr="003813F4">
        <w:rPr>
          <w:rStyle w:val="Textoennegrita"/>
          <w:rFonts w:ascii="Arial Narrow" w:hAnsi="Arial Narrow" w:cs="Arial"/>
          <w:color w:val="212529"/>
        </w:rPr>
        <w:t xml:space="preserve">Joanna </w:t>
      </w:r>
      <w:proofErr w:type="spellStart"/>
      <w:r w:rsidRPr="003813F4">
        <w:rPr>
          <w:rStyle w:val="Textoennegrita"/>
          <w:rFonts w:ascii="Arial Narrow" w:hAnsi="Arial Narrow" w:cs="Arial"/>
          <w:color w:val="212529"/>
        </w:rPr>
        <w:t>Crellin</w:t>
      </w:r>
      <w:proofErr w:type="spellEnd"/>
      <w:r w:rsidRPr="003813F4">
        <w:rPr>
          <w:rFonts w:ascii="Arial Narrow" w:hAnsi="Arial Narrow" w:cs="Arial"/>
          <w:color w:val="212529"/>
        </w:rPr>
        <w:t xml:space="preserve">, Alta Comisionada para América </w:t>
      </w:r>
      <w:r w:rsidRPr="003813F4">
        <w:rPr>
          <w:rFonts w:ascii="Arial Narrow" w:hAnsi="Arial Narrow" w:cs="Arial"/>
          <w:color w:val="212529"/>
        </w:rPr>
        <w:lastRenderedPageBreak/>
        <w:t>Latina y el Caribe en el Departamento de Comercio Internacional del Reino Unido, y </w:t>
      </w:r>
      <w:r w:rsidRPr="003813F4">
        <w:rPr>
          <w:rStyle w:val="Textoennegrita"/>
          <w:rFonts w:ascii="Arial Narrow" w:hAnsi="Arial Narrow" w:cs="Arial"/>
          <w:color w:val="212529"/>
        </w:rPr>
        <w:t xml:space="preserve">Andrew </w:t>
      </w:r>
      <w:proofErr w:type="spellStart"/>
      <w:r w:rsidRPr="003813F4">
        <w:rPr>
          <w:rStyle w:val="Textoennegrita"/>
          <w:rFonts w:ascii="Arial Narrow" w:hAnsi="Arial Narrow" w:cs="Arial"/>
          <w:color w:val="212529"/>
        </w:rPr>
        <w:t>Jacobs</w:t>
      </w:r>
      <w:proofErr w:type="spellEnd"/>
      <w:r w:rsidRPr="003813F4">
        <w:rPr>
          <w:rFonts w:ascii="Arial Narrow" w:hAnsi="Arial Narrow" w:cs="Arial"/>
          <w:color w:val="212529"/>
        </w:rPr>
        <w:t>, jefe de Unidad de Análisis Política Regional de DEVCO, Comisión Europea.</w:t>
      </w:r>
    </w:p>
    <w:p w:rsidR="003813F4" w:rsidRPr="003813F4" w:rsidRDefault="003813F4" w:rsidP="003813F4">
      <w:pPr>
        <w:pStyle w:val="NormalWeb"/>
        <w:shd w:val="clear" w:color="auto" w:fill="FFFFFF"/>
        <w:spacing w:before="0" w:beforeAutospacing="0"/>
        <w:rPr>
          <w:rFonts w:ascii="Arial Narrow" w:hAnsi="Arial Narrow" w:cs="Arial"/>
          <w:color w:val="212529"/>
        </w:rPr>
      </w:pPr>
      <w:r w:rsidRPr="003813F4">
        <w:rPr>
          <w:rFonts w:ascii="Arial Narrow" w:hAnsi="Arial Narrow" w:cs="Arial"/>
          <w:color w:val="212529"/>
        </w:rPr>
        <w:t>El segundo panel del día estuvo dedicado a los desafíos en materia de inclusión digital para las ciudades y los territorios, destacando experiencias exitosas, alianzas entre el sector público y privado en la provisión de servicios y mejoras en la gestión urbana y territorial. Su moderación corrió a cargo de </w:t>
      </w:r>
      <w:r w:rsidRPr="003813F4">
        <w:rPr>
          <w:rStyle w:val="Textoennegrita"/>
          <w:rFonts w:ascii="Arial Narrow" w:hAnsi="Arial Narrow" w:cs="Arial"/>
          <w:color w:val="212529"/>
        </w:rPr>
        <w:t>Alicia González</w:t>
      </w:r>
      <w:r w:rsidRPr="003813F4">
        <w:rPr>
          <w:rFonts w:ascii="Arial Narrow" w:hAnsi="Arial Narrow" w:cs="Arial"/>
          <w:color w:val="212529"/>
        </w:rPr>
        <w:t>, editora de Internacional de El País, y contó con: </w:t>
      </w:r>
      <w:r w:rsidRPr="003813F4">
        <w:rPr>
          <w:rStyle w:val="Textoennegrita"/>
          <w:rFonts w:ascii="Arial Narrow" w:hAnsi="Arial Narrow" w:cs="Arial"/>
          <w:color w:val="212529"/>
        </w:rPr>
        <w:t>Allan Ruiz</w:t>
      </w:r>
      <w:r w:rsidRPr="003813F4">
        <w:rPr>
          <w:rFonts w:ascii="Arial Narrow" w:hAnsi="Arial Narrow" w:cs="Arial"/>
          <w:color w:val="212529"/>
        </w:rPr>
        <w:t>, secretario ejecutivo de COMTELCA y ex viceministro de Telecomunicaciones de Costa Rica; </w:t>
      </w:r>
      <w:r w:rsidRPr="003813F4">
        <w:rPr>
          <w:rStyle w:val="Textoennegrita"/>
          <w:rFonts w:ascii="Arial Narrow" w:hAnsi="Arial Narrow" w:cs="Arial"/>
          <w:color w:val="212529"/>
        </w:rPr>
        <w:t>Sebastián Serrano, </w:t>
      </w:r>
      <w:r w:rsidRPr="003813F4">
        <w:rPr>
          <w:rFonts w:ascii="Arial Narrow" w:hAnsi="Arial Narrow" w:cs="Arial"/>
          <w:color w:val="212529"/>
        </w:rPr>
        <w:t>fundador de Ripio, Argentina; </w:t>
      </w:r>
      <w:r w:rsidRPr="003813F4">
        <w:rPr>
          <w:rStyle w:val="Textoennegrita"/>
          <w:rFonts w:ascii="Arial Narrow" w:hAnsi="Arial Narrow" w:cs="Arial"/>
          <w:color w:val="212529"/>
        </w:rPr>
        <w:t xml:space="preserve">Joan </w:t>
      </w:r>
      <w:proofErr w:type="spellStart"/>
      <w:r w:rsidRPr="003813F4">
        <w:rPr>
          <w:rStyle w:val="Textoennegrita"/>
          <w:rFonts w:ascii="Arial Narrow" w:hAnsi="Arial Narrow" w:cs="Arial"/>
          <w:color w:val="212529"/>
        </w:rPr>
        <w:t>Obradors</w:t>
      </w:r>
      <w:proofErr w:type="spellEnd"/>
      <w:r w:rsidRPr="003813F4">
        <w:rPr>
          <w:rStyle w:val="Textoennegrita"/>
          <w:rFonts w:ascii="Arial Narrow" w:hAnsi="Arial Narrow" w:cs="Arial"/>
          <w:color w:val="212529"/>
        </w:rPr>
        <w:t>, </w:t>
      </w:r>
      <w:r w:rsidRPr="003813F4">
        <w:rPr>
          <w:rFonts w:ascii="Arial Narrow" w:hAnsi="Arial Narrow" w:cs="Arial"/>
          <w:color w:val="212529"/>
        </w:rPr>
        <w:t xml:space="preserve">socio de </w:t>
      </w:r>
      <w:proofErr w:type="spellStart"/>
      <w:r w:rsidRPr="003813F4">
        <w:rPr>
          <w:rFonts w:ascii="Arial Narrow" w:hAnsi="Arial Narrow" w:cs="Arial"/>
          <w:color w:val="212529"/>
        </w:rPr>
        <w:t>Analysys</w:t>
      </w:r>
      <w:proofErr w:type="spellEnd"/>
      <w:r w:rsidRPr="003813F4">
        <w:rPr>
          <w:rFonts w:ascii="Arial Narrow" w:hAnsi="Arial Narrow" w:cs="Arial"/>
          <w:color w:val="212529"/>
        </w:rPr>
        <w:t xml:space="preserve"> Mason, y </w:t>
      </w:r>
      <w:r w:rsidRPr="003813F4">
        <w:rPr>
          <w:rStyle w:val="Textoennegrita"/>
          <w:rFonts w:ascii="Arial Narrow" w:hAnsi="Arial Narrow" w:cs="Arial"/>
          <w:color w:val="212529"/>
        </w:rPr>
        <w:t>Jorge Aguilera, </w:t>
      </w:r>
      <w:r w:rsidRPr="003813F4">
        <w:rPr>
          <w:rFonts w:ascii="Arial Narrow" w:hAnsi="Arial Narrow" w:cs="Arial"/>
          <w:color w:val="212529"/>
        </w:rPr>
        <w:t xml:space="preserve">director de Administraciones Públicas y Smart </w:t>
      </w:r>
      <w:proofErr w:type="spellStart"/>
      <w:r w:rsidRPr="003813F4">
        <w:rPr>
          <w:rFonts w:ascii="Arial Narrow" w:hAnsi="Arial Narrow" w:cs="Arial"/>
          <w:color w:val="212529"/>
        </w:rPr>
        <w:t>Cities</w:t>
      </w:r>
      <w:proofErr w:type="spellEnd"/>
      <w:r w:rsidRPr="003813F4">
        <w:rPr>
          <w:rFonts w:ascii="Arial Narrow" w:hAnsi="Arial Narrow" w:cs="Arial"/>
          <w:color w:val="212529"/>
        </w:rPr>
        <w:t xml:space="preserve"> de Indra.</w:t>
      </w:r>
    </w:p>
    <w:p w:rsidR="003813F4" w:rsidRPr="003813F4" w:rsidRDefault="003813F4" w:rsidP="003813F4">
      <w:pPr>
        <w:pStyle w:val="NormalWeb"/>
        <w:shd w:val="clear" w:color="auto" w:fill="FFFFFF"/>
        <w:spacing w:before="0" w:beforeAutospacing="0"/>
        <w:rPr>
          <w:rFonts w:ascii="Arial Narrow" w:hAnsi="Arial Narrow" w:cs="Arial"/>
          <w:color w:val="212529"/>
        </w:rPr>
      </w:pPr>
      <w:r w:rsidRPr="003813F4">
        <w:rPr>
          <w:rFonts w:ascii="Arial Narrow" w:hAnsi="Arial Narrow" w:cs="Arial"/>
          <w:color w:val="212529"/>
        </w:rPr>
        <w:t>Por último, el tercer panel del día, centrado en la identificación de las oportunidades que el financiamiento verde trae para el acercamiento entre ambas regiones y el desarrollo sostenible, estuvo protagonizado por: </w:t>
      </w:r>
      <w:proofErr w:type="spellStart"/>
      <w:r w:rsidRPr="003813F4">
        <w:rPr>
          <w:rStyle w:val="Textoennegrita"/>
          <w:rFonts w:ascii="Arial Narrow" w:hAnsi="Arial Narrow" w:cs="Arial"/>
          <w:color w:val="212529"/>
        </w:rPr>
        <w:t>Valvanera</w:t>
      </w:r>
      <w:proofErr w:type="spellEnd"/>
      <w:r w:rsidRPr="003813F4">
        <w:rPr>
          <w:rStyle w:val="Textoennegrita"/>
          <w:rFonts w:ascii="Arial Narrow" w:hAnsi="Arial Narrow" w:cs="Arial"/>
          <w:color w:val="212529"/>
        </w:rPr>
        <w:t xml:space="preserve"> </w:t>
      </w:r>
      <w:proofErr w:type="spellStart"/>
      <w:r w:rsidRPr="003813F4">
        <w:rPr>
          <w:rStyle w:val="Textoennegrita"/>
          <w:rFonts w:ascii="Arial Narrow" w:hAnsi="Arial Narrow" w:cs="Arial"/>
          <w:color w:val="212529"/>
        </w:rPr>
        <w:t>Ulargui</w:t>
      </w:r>
      <w:proofErr w:type="spellEnd"/>
      <w:r w:rsidRPr="003813F4">
        <w:rPr>
          <w:rFonts w:ascii="Arial Narrow" w:hAnsi="Arial Narrow" w:cs="Arial"/>
          <w:color w:val="212529"/>
        </w:rPr>
        <w:t>, directora general de la Oficina Española de Cambio Climático; </w:t>
      </w:r>
      <w:r w:rsidRPr="003813F4">
        <w:rPr>
          <w:rStyle w:val="Textoennegrita"/>
          <w:rFonts w:ascii="Arial Narrow" w:hAnsi="Arial Narrow" w:cs="Arial"/>
          <w:color w:val="212529"/>
        </w:rPr>
        <w:t xml:space="preserve">Samuel </w:t>
      </w:r>
      <w:proofErr w:type="spellStart"/>
      <w:r w:rsidRPr="003813F4">
        <w:rPr>
          <w:rStyle w:val="Textoennegrita"/>
          <w:rFonts w:ascii="Arial Narrow" w:hAnsi="Arial Narrow" w:cs="Arial"/>
          <w:color w:val="212529"/>
        </w:rPr>
        <w:t>Dyer</w:t>
      </w:r>
      <w:proofErr w:type="spellEnd"/>
      <w:r w:rsidRPr="003813F4">
        <w:rPr>
          <w:rFonts w:ascii="Arial Narrow" w:hAnsi="Arial Narrow" w:cs="Arial"/>
          <w:color w:val="212529"/>
        </w:rPr>
        <w:t xml:space="preserve">, presidente del Directorio del Grupo D&amp;C, director de </w:t>
      </w:r>
      <w:proofErr w:type="spellStart"/>
      <w:r w:rsidRPr="003813F4">
        <w:rPr>
          <w:rFonts w:ascii="Arial Narrow" w:hAnsi="Arial Narrow" w:cs="Arial"/>
          <w:color w:val="212529"/>
        </w:rPr>
        <w:t>Reforestadora</w:t>
      </w:r>
      <w:proofErr w:type="spellEnd"/>
      <w:r w:rsidRPr="003813F4">
        <w:rPr>
          <w:rFonts w:ascii="Arial Narrow" w:hAnsi="Arial Narrow" w:cs="Arial"/>
          <w:color w:val="212529"/>
        </w:rPr>
        <w:t xml:space="preserve"> Inca S.A. y director honorario de </w:t>
      </w:r>
      <w:proofErr w:type="spellStart"/>
      <w:r w:rsidRPr="003813F4">
        <w:rPr>
          <w:rFonts w:ascii="Arial Narrow" w:hAnsi="Arial Narrow" w:cs="Arial"/>
          <w:color w:val="212529"/>
        </w:rPr>
        <w:t>Camposol</w:t>
      </w:r>
      <w:proofErr w:type="spellEnd"/>
      <w:r w:rsidRPr="003813F4">
        <w:rPr>
          <w:rFonts w:ascii="Arial Narrow" w:hAnsi="Arial Narrow" w:cs="Arial"/>
          <w:color w:val="212529"/>
        </w:rPr>
        <w:t>; </w:t>
      </w:r>
      <w:r w:rsidRPr="003813F4">
        <w:rPr>
          <w:rStyle w:val="Textoennegrita"/>
          <w:rFonts w:ascii="Arial Narrow" w:hAnsi="Arial Narrow" w:cs="Arial"/>
          <w:color w:val="212529"/>
        </w:rPr>
        <w:t xml:space="preserve">Johannes </w:t>
      </w:r>
      <w:proofErr w:type="spellStart"/>
      <w:r w:rsidRPr="003813F4">
        <w:rPr>
          <w:rStyle w:val="Textoennegrita"/>
          <w:rFonts w:ascii="Arial Narrow" w:hAnsi="Arial Narrow" w:cs="Arial"/>
          <w:color w:val="212529"/>
        </w:rPr>
        <w:t>Scholl,</w:t>
      </w:r>
      <w:r w:rsidRPr="003813F4">
        <w:rPr>
          <w:rFonts w:ascii="Arial Narrow" w:hAnsi="Arial Narrow" w:cs="Arial"/>
          <w:color w:val="212529"/>
        </w:rPr>
        <w:t>jefe</w:t>
      </w:r>
      <w:proofErr w:type="spellEnd"/>
      <w:r w:rsidRPr="003813F4">
        <w:rPr>
          <w:rFonts w:ascii="Arial Narrow" w:hAnsi="Arial Narrow" w:cs="Arial"/>
          <w:color w:val="212529"/>
        </w:rPr>
        <w:t xml:space="preserve"> de la División del Sector Energético y Financiero para América Latina y el Caribe de </w:t>
      </w:r>
      <w:proofErr w:type="spellStart"/>
      <w:r w:rsidRPr="003813F4">
        <w:rPr>
          <w:rFonts w:ascii="Arial Narrow" w:hAnsi="Arial Narrow" w:cs="Arial"/>
          <w:color w:val="212529"/>
        </w:rPr>
        <w:t>KfW</w:t>
      </w:r>
      <w:proofErr w:type="spellEnd"/>
      <w:r w:rsidRPr="003813F4">
        <w:rPr>
          <w:rFonts w:ascii="Arial Narrow" w:hAnsi="Arial Narrow" w:cs="Arial"/>
          <w:color w:val="212529"/>
        </w:rPr>
        <w:t xml:space="preserve"> (Alemania), y </w:t>
      </w:r>
      <w:r w:rsidRPr="003813F4">
        <w:rPr>
          <w:rStyle w:val="Textoennegrita"/>
          <w:rFonts w:ascii="Arial Narrow" w:hAnsi="Arial Narrow" w:cs="Arial"/>
          <w:color w:val="212529"/>
        </w:rPr>
        <w:t xml:space="preserve">Elena </w:t>
      </w:r>
      <w:proofErr w:type="spellStart"/>
      <w:r w:rsidRPr="003813F4">
        <w:rPr>
          <w:rStyle w:val="Textoennegrita"/>
          <w:rFonts w:ascii="Arial Narrow" w:hAnsi="Arial Narrow" w:cs="Arial"/>
          <w:color w:val="212529"/>
        </w:rPr>
        <w:t>Valderrábano</w:t>
      </w:r>
      <w:proofErr w:type="spellEnd"/>
      <w:r w:rsidRPr="003813F4">
        <w:rPr>
          <w:rFonts w:ascii="Arial Narrow" w:hAnsi="Arial Narrow" w:cs="Arial"/>
          <w:color w:val="212529"/>
        </w:rPr>
        <w:t>, directora global de Ética Corporativa y Sostenibilidad de Telefónica. Moderó este último panel, </w:t>
      </w:r>
      <w:r w:rsidRPr="003813F4">
        <w:rPr>
          <w:rStyle w:val="Textoennegrita"/>
          <w:rFonts w:ascii="Arial Narrow" w:hAnsi="Arial Narrow" w:cs="Arial"/>
          <w:color w:val="212529"/>
        </w:rPr>
        <w:t>Esther Rebollo</w:t>
      </w:r>
      <w:r w:rsidRPr="003813F4">
        <w:rPr>
          <w:rFonts w:ascii="Arial Narrow" w:hAnsi="Arial Narrow" w:cs="Arial"/>
          <w:color w:val="212529"/>
        </w:rPr>
        <w:t>, directora de Internacional de la Agencia EFE.</w:t>
      </w:r>
    </w:p>
    <w:p w:rsidR="003813F4" w:rsidRPr="003813F4" w:rsidRDefault="003813F4" w:rsidP="003813F4">
      <w:pPr>
        <w:pStyle w:val="NormalWeb"/>
        <w:shd w:val="clear" w:color="auto" w:fill="FFFFFF"/>
        <w:spacing w:before="0" w:beforeAutospacing="0"/>
        <w:rPr>
          <w:rFonts w:ascii="Arial Narrow" w:hAnsi="Arial Narrow" w:cs="Arial"/>
          <w:color w:val="212529"/>
        </w:rPr>
      </w:pPr>
      <w:r w:rsidRPr="003813F4">
        <w:rPr>
          <w:rStyle w:val="Textoennegrita"/>
          <w:rFonts w:ascii="Arial Narrow" w:hAnsi="Arial Narrow" w:cs="Arial"/>
          <w:color w:val="212529"/>
        </w:rPr>
        <w:t xml:space="preserve">Rebeca </w:t>
      </w:r>
      <w:proofErr w:type="spellStart"/>
      <w:r w:rsidRPr="003813F4">
        <w:rPr>
          <w:rStyle w:val="Textoennegrita"/>
          <w:rFonts w:ascii="Arial Narrow" w:hAnsi="Arial Narrow" w:cs="Arial"/>
          <w:color w:val="212529"/>
        </w:rPr>
        <w:t>Grynspan</w:t>
      </w:r>
      <w:proofErr w:type="spellEnd"/>
      <w:r w:rsidRPr="003813F4">
        <w:rPr>
          <w:rFonts w:ascii="Arial Narrow" w:hAnsi="Arial Narrow" w:cs="Arial"/>
          <w:color w:val="212529"/>
        </w:rPr>
        <w:t>, secretaria general de la Secretaría General Iberoamericana; </w:t>
      </w:r>
      <w:r w:rsidRPr="003813F4">
        <w:rPr>
          <w:rStyle w:val="Textoennegrita"/>
          <w:rFonts w:ascii="Arial Narrow" w:hAnsi="Arial Narrow" w:cs="Arial"/>
          <w:color w:val="212529"/>
        </w:rPr>
        <w:t xml:space="preserve">Antonio </w:t>
      </w:r>
      <w:proofErr w:type="spellStart"/>
      <w:r w:rsidRPr="003813F4">
        <w:rPr>
          <w:rStyle w:val="Textoennegrita"/>
          <w:rFonts w:ascii="Arial Narrow" w:hAnsi="Arial Narrow" w:cs="Arial"/>
          <w:color w:val="212529"/>
        </w:rPr>
        <w:t>Garamendi</w:t>
      </w:r>
      <w:proofErr w:type="spellEnd"/>
      <w:r w:rsidRPr="003813F4">
        <w:rPr>
          <w:rFonts w:ascii="Arial Narrow" w:hAnsi="Arial Narrow" w:cs="Arial"/>
          <w:color w:val="212529"/>
        </w:rPr>
        <w:t>, presidente de la Confederación Española de Organizaciones Empresariales (CEOE), y el representante de CAF para Europa, </w:t>
      </w:r>
      <w:r w:rsidRPr="003813F4">
        <w:rPr>
          <w:rStyle w:val="Textoennegrita"/>
          <w:rFonts w:ascii="Arial Narrow" w:hAnsi="Arial Narrow" w:cs="Arial"/>
          <w:color w:val="212529"/>
        </w:rPr>
        <w:t>José Antonio García Belaunde</w:t>
      </w:r>
      <w:r w:rsidRPr="003813F4">
        <w:rPr>
          <w:rFonts w:ascii="Arial Narrow" w:hAnsi="Arial Narrow" w:cs="Arial"/>
          <w:color w:val="212529"/>
        </w:rPr>
        <w:t>, fueron los encargados de cerrar la Conferencia, que reunió a numerosos profesionales y líderes de opinión de distintos sectores a uno y otro lado del Atlántico.</w:t>
      </w:r>
    </w:p>
    <w:p w:rsidR="003813F4" w:rsidRPr="003813F4" w:rsidRDefault="003813F4" w:rsidP="003813F4">
      <w:pPr>
        <w:pStyle w:val="NormalWeb"/>
        <w:shd w:val="clear" w:color="auto" w:fill="FFFFFF"/>
        <w:spacing w:before="0" w:beforeAutospacing="0"/>
        <w:rPr>
          <w:rFonts w:ascii="Arial Narrow" w:hAnsi="Arial Narrow" w:cs="Arial"/>
          <w:color w:val="212529"/>
        </w:rPr>
      </w:pPr>
      <w:r w:rsidRPr="003813F4">
        <w:rPr>
          <w:rFonts w:ascii="Arial Narrow" w:hAnsi="Arial Narrow" w:cs="Arial"/>
          <w:color w:val="212529"/>
        </w:rPr>
        <w:t xml:space="preserve">La Conferencia CAF es una cita anual que reúne a destacados </w:t>
      </w:r>
      <w:proofErr w:type="spellStart"/>
      <w:r w:rsidRPr="003813F4">
        <w:rPr>
          <w:rFonts w:ascii="Arial Narrow" w:hAnsi="Arial Narrow" w:cs="Arial"/>
          <w:color w:val="212529"/>
        </w:rPr>
        <w:t>lideres</w:t>
      </w:r>
      <w:proofErr w:type="spellEnd"/>
      <w:r w:rsidRPr="003813F4">
        <w:rPr>
          <w:rFonts w:ascii="Arial Narrow" w:hAnsi="Arial Narrow" w:cs="Arial"/>
          <w:color w:val="212529"/>
        </w:rPr>
        <w:t xml:space="preserve"> de opinión, provenientes de distintos sectores, para abordar los principales desafíos comunes que afrontan ambas regiones. Este año, en el que CAF celebra su 50 aniversario, precedió, a esta cita anual, un concierto celebrado en la Real Academia de Bellas Artes de San Fernando en Madrid.</w:t>
      </w:r>
    </w:p>
    <w:p w:rsidR="00397626" w:rsidRDefault="00397626" w:rsidP="003813F4"/>
    <w:p w:rsidR="003813F4" w:rsidRDefault="003813F4" w:rsidP="003813F4">
      <w:pPr>
        <w:jc w:val="both"/>
        <w:rPr>
          <w:rFonts w:ascii="Arial Narrow" w:hAnsi="Arial Narrow" w:cs="Arial"/>
          <w:lang w:val="es-ES" w:eastAsia="es-ES"/>
        </w:rPr>
      </w:pPr>
    </w:p>
    <w:p w:rsidR="003813F4" w:rsidRDefault="003813F4" w:rsidP="003813F4">
      <w:pPr>
        <w:jc w:val="both"/>
        <w:rPr>
          <w:rFonts w:ascii="Arial Narrow" w:hAnsi="Arial Narrow" w:cs="Arial"/>
          <w:lang w:val="es-419" w:eastAsia="es-ES"/>
        </w:rPr>
      </w:pPr>
    </w:p>
    <w:p w:rsidR="003813F4" w:rsidRPr="005772B2" w:rsidRDefault="003813F4" w:rsidP="003813F4">
      <w:pPr>
        <w:jc w:val="both"/>
        <w:rPr>
          <w:rFonts w:ascii="Arial Narrow" w:hAnsi="Arial Narrow" w:cs="Arial"/>
          <w:lang w:val="es-419" w:eastAsia="es-ES"/>
        </w:rPr>
      </w:pPr>
    </w:p>
    <w:p w:rsidR="003813F4" w:rsidRDefault="003813F4" w:rsidP="003813F4">
      <w:pPr>
        <w:pStyle w:val="Default"/>
        <w:jc w:val="both"/>
        <w:rPr>
          <w:rFonts w:ascii="Arial Narrow" w:hAnsi="Arial Narrow"/>
          <w:color w:val="auto"/>
          <w:sz w:val="22"/>
          <w:szCs w:val="22"/>
          <w:lang w:val="es-CO"/>
        </w:rPr>
      </w:pPr>
    </w:p>
    <w:p w:rsidR="003813F4" w:rsidRPr="004C3561" w:rsidRDefault="003813F4" w:rsidP="003813F4">
      <w:pPr>
        <w:pStyle w:val="Textosinformato"/>
        <w:ind w:left="142"/>
        <w:jc w:val="both"/>
        <w:rPr>
          <w:rFonts w:ascii="Arial Narrow" w:eastAsia="Times New Roman" w:hAnsi="Arial Narrow" w:cs="Arial"/>
          <w:sz w:val="18"/>
          <w:szCs w:val="18"/>
          <w:lang w:val="es-ES_tradnl"/>
        </w:rPr>
      </w:pPr>
      <w:r>
        <w:rPr>
          <w:rFonts w:ascii="Arial Narrow" w:eastAsia="Times New Roman" w:hAnsi="Arial Narrow" w:cs="Arial"/>
          <w:sz w:val="18"/>
          <w:szCs w:val="18"/>
          <w:lang w:val="es-ES_tradnl"/>
        </w:rPr>
        <w:t>CAF -Banco de D</w:t>
      </w:r>
      <w:r w:rsidRPr="004C3561">
        <w:rPr>
          <w:rFonts w:ascii="Arial Narrow" w:eastAsia="Times New Roman" w:hAnsi="Arial Narrow" w:cs="Arial"/>
          <w:sz w:val="18"/>
          <w:szCs w:val="18"/>
          <w:lang w:val="es-ES_tradnl"/>
        </w:rPr>
        <w:t xml:space="preserve">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8" w:history="1">
        <w:r w:rsidRPr="004C3561">
          <w:rPr>
            <w:rFonts w:ascii="Arial Narrow" w:eastAsia="Times New Roman" w:hAnsi="Arial Narrow" w:cs="Arial"/>
            <w:sz w:val="18"/>
            <w:szCs w:val="18"/>
            <w:lang w:val="es-ES_tradnl"/>
          </w:rPr>
          <w:t>www.caf.com</w:t>
        </w:r>
      </w:hyperlink>
    </w:p>
    <w:p w:rsidR="003813F4" w:rsidRPr="00DC77A7" w:rsidRDefault="003813F4" w:rsidP="003813F4">
      <w:pPr>
        <w:pStyle w:val="Textosinformato"/>
        <w:ind w:left="142"/>
        <w:jc w:val="both"/>
        <w:rPr>
          <w:rFonts w:ascii="Arial Narrow" w:eastAsia="Times New Roman" w:hAnsi="Arial Narrow" w:cs="Arial"/>
          <w:sz w:val="18"/>
          <w:szCs w:val="18"/>
          <w:lang w:val="es-ES_tradnl"/>
        </w:rPr>
      </w:pPr>
      <w:r>
        <w:rPr>
          <w:rFonts w:ascii="Arial Narrow" w:hAnsi="Arial Narrow"/>
          <w:noProof/>
          <w:sz w:val="18"/>
          <w:szCs w:val="18"/>
          <w:lang w:val="es-CO" w:eastAsia="es-CO"/>
        </w:rPr>
        <mc:AlternateContent>
          <mc:Choice Requires="wps">
            <w:drawing>
              <wp:anchor distT="0" distB="0" distL="114300" distR="114300" simplePos="0" relativeHeight="251659264" behindDoc="0" locked="0" layoutInCell="1" allowOverlap="1" wp14:anchorId="7ACB336F" wp14:editId="608111B3">
                <wp:simplePos x="0" y="0"/>
                <wp:positionH relativeFrom="column">
                  <wp:posOffset>-90170</wp:posOffset>
                </wp:positionH>
                <wp:positionV relativeFrom="paragraph">
                  <wp:posOffset>95250</wp:posOffset>
                </wp:positionV>
                <wp:extent cx="5638800" cy="19050"/>
                <wp:effectExtent l="5080" t="9525" r="1397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19050"/>
                        </a:xfrm>
                        <a:prstGeom prst="straightConnector1">
                          <a:avLst/>
                        </a:prstGeom>
                        <a:noFill/>
                        <a:ln w="9525" cap="rnd">
                          <a:solidFill>
                            <a:srgbClr val="7F7F7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1847DF" id="_x0000_t32" coordsize="21600,21600" o:spt="32" o:oned="t" path="m,l21600,21600e" filled="f">
                <v:path arrowok="t" fillok="f" o:connecttype="none"/>
                <o:lock v:ext="edit" shapetype="t"/>
              </v:shapetype>
              <v:shape id="AutoShape 2" o:spid="_x0000_s1026" type="#_x0000_t32" style="position:absolute;margin-left:-7.1pt;margin-top:7.5pt;width:444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" strokecolor="#7f7f7f">
                <v:stroke dashstyle="1 1" endcap="round"/>
              </v:shape>
            </w:pict>
          </mc:Fallback>
        </mc:AlternateContent>
      </w:r>
    </w:p>
    <w:p w:rsidR="003813F4" w:rsidRDefault="003813F4" w:rsidP="003813F4">
      <w:pPr>
        <w:pStyle w:val="Textosinformato"/>
        <w:jc w:val="both"/>
        <w:rPr>
          <w:rFonts w:ascii="Arial Narrow" w:hAnsi="Arial Narrow"/>
          <w:sz w:val="18"/>
          <w:szCs w:val="18"/>
        </w:rPr>
      </w:pPr>
      <w:r w:rsidRPr="004C3561">
        <w:rPr>
          <w:rFonts w:ascii="Arial Narrow" w:hAnsi="Arial Narrow"/>
          <w:sz w:val="18"/>
          <w:szCs w:val="18"/>
        </w:rPr>
        <w:t>CAF</w:t>
      </w:r>
      <w:proofErr w:type="gramStart"/>
      <w:r w:rsidRPr="004C3561">
        <w:rPr>
          <w:rFonts w:ascii="Arial Narrow" w:hAnsi="Arial Narrow"/>
          <w:sz w:val="18"/>
          <w:szCs w:val="18"/>
        </w:rPr>
        <w:t>,  Dirección</w:t>
      </w:r>
      <w:proofErr w:type="gramEnd"/>
      <w:r w:rsidRPr="004C3561">
        <w:rPr>
          <w:rFonts w:ascii="Arial Narrow" w:hAnsi="Arial Narrow"/>
          <w:sz w:val="18"/>
          <w:szCs w:val="18"/>
        </w:rPr>
        <w:t xml:space="preserve"> de Comunicación Estratégica, </w:t>
      </w:r>
      <w:hyperlink r:id="rId9" w:history="1">
        <w:r w:rsidRPr="00391061">
          <w:rPr>
            <w:rStyle w:val="Hipervnculo"/>
            <w:rFonts w:ascii="Arial Narrow" w:hAnsi="Arial Narrow"/>
            <w:sz w:val="18"/>
            <w:szCs w:val="18"/>
          </w:rPr>
          <w:t>prensa@caf.com</w:t>
        </w:r>
      </w:hyperlink>
    </w:p>
    <w:p w:rsidR="003813F4" w:rsidRDefault="003813F4" w:rsidP="003813F4">
      <w:pPr>
        <w:shd w:val="clear" w:color="auto" w:fill="FFFFFF"/>
      </w:pPr>
      <w:r>
        <w:rPr>
          <w:rFonts w:ascii="Arial Narrow" w:hAnsi="Arial Narrow"/>
          <w:bCs/>
          <w:sz w:val="18"/>
          <w:szCs w:val="18"/>
        </w:rPr>
        <w:t>Encuéntren</w:t>
      </w:r>
      <w:r w:rsidRPr="004C3561">
        <w:rPr>
          <w:rFonts w:ascii="Arial Narrow" w:hAnsi="Arial Narrow"/>
          <w:bCs/>
          <w:sz w:val="18"/>
          <w:szCs w:val="18"/>
        </w:rPr>
        <w:t xml:space="preserve">os en: </w:t>
      </w:r>
      <w:r w:rsidRPr="004C3561">
        <w:rPr>
          <w:rFonts w:ascii="Arial Narrow" w:hAnsi="Arial Narrow" w:cs="MS Shell Dlg 2"/>
          <w:color w:val="000000"/>
          <w:sz w:val="18"/>
          <w:szCs w:val="18"/>
          <w:lang w:eastAsia="es-VE"/>
        </w:rPr>
        <w:t xml:space="preserve">Facebook: </w:t>
      </w:r>
      <w:hyperlink r:id="rId10" w:history="1">
        <w:proofErr w:type="spellStart"/>
        <w:r w:rsidRPr="004C3561">
          <w:rPr>
            <w:rStyle w:val="Hipervnculo"/>
            <w:rFonts w:ascii="Arial Narrow" w:hAnsi="Arial Narrow" w:cs="MS Shell Dlg 2"/>
            <w:sz w:val="18"/>
            <w:szCs w:val="18"/>
            <w:lang w:eastAsia="es-VE"/>
          </w:rPr>
          <w:t>CAF.America.Latina</w:t>
        </w:r>
        <w:proofErr w:type="spellEnd"/>
      </w:hyperlink>
      <w:r w:rsidRPr="004C3561">
        <w:rPr>
          <w:rFonts w:ascii="Arial Narrow" w:hAnsi="Arial Narrow" w:cs="MS Shell Dlg 2"/>
          <w:color w:val="000000"/>
          <w:sz w:val="18"/>
          <w:szCs w:val="18"/>
          <w:lang w:eastAsia="es-VE"/>
        </w:rPr>
        <w:t xml:space="preserve"> / </w:t>
      </w:r>
      <w:r w:rsidRPr="004C3561">
        <w:rPr>
          <w:rFonts w:ascii="Arial Narrow" w:hAnsi="Arial Narrow"/>
          <w:sz w:val="18"/>
          <w:szCs w:val="18"/>
        </w:rPr>
        <w:t>Twitter: @</w:t>
      </w:r>
      <w:proofErr w:type="spellStart"/>
      <w:r w:rsidRPr="004C3561">
        <w:rPr>
          <w:rFonts w:ascii="Arial Narrow" w:hAnsi="Arial Narrow"/>
          <w:sz w:val="18"/>
          <w:szCs w:val="18"/>
        </w:rPr>
        <w:t>AgendaCAF</w:t>
      </w:r>
      <w:proofErr w:type="spellEnd"/>
    </w:p>
    <w:p w:rsidR="003813F4" w:rsidRPr="006B3500" w:rsidRDefault="003813F4" w:rsidP="003813F4">
      <w:pPr>
        <w:jc w:val="both"/>
        <w:rPr>
          <w:rFonts w:ascii="Arial Narrow" w:hAnsi="Arial Narrow"/>
          <w:lang w:val="es-419" w:eastAsia="es-ES"/>
        </w:rPr>
      </w:pPr>
    </w:p>
    <w:p w:rsidR="003813F4" w:rsidRPr="003813F4" w:rsidRDefault="003813F4" w:rsidP="003813F4"/>
    <w:sectPr w:rsidR="003813F4" w:rsidRPr="003813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849D8"/>
    <w:multiLevelType w:val="multilevel"/>
    <w:tmpl w:val="32AA22BC"/>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
    <w:nsid w:val="38BE0BD0"/>
    <w:multiLevelType w:val="multilevel"/>
    <w:tmpl w:val="4CA23CC2"/>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
    <w:nsid w:val="6A2C5E1E"/>
    <w:multiLevelType w:val="hybridMultilevel"/>
    <w:tmpl w:val="2918E83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EE"/>
    <w:rsid w:val="002F48EE"/>
    <w:rsid w:val="003813F4"/>
    <w:rsid w:val="00397626"/>
    <w:rsid w:val="00C915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41BE3-ED77-418F-B1D8-4AE9120D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8EE"/>
    <w:pPr>
      <w:spacing w:after="0" w:line="240" w:lineRule="auto"/>
    </w:pPr>
    <w:rPr>
      <w:rFonts w:ascii="Calibri" w:hAnsi="Calibri" w:cs="Times New Roman"/>
    </w:rPr>
  </w:style>
  <w:style w:type="paragraph" w:styleId="Ttulo1">
    <w:name w:val="heading 1"/>
    <w:basedOn w:val="Normal"/>
    <w:link w:val="Ttulo1Car"/>
    <w:uiPriority w:val="9"/>
    <w:qFormat/>
    <w:rsid w:val="003813F4"/>
    <w:pPr>
      <w:spacing w:before="100" w:beforeAutospacing="1" w:after="100" w:afterAutospacing="1"/>
      <w:outlineLvl w:val="0"/>
    </w:pPr>
    <w:rPr>
      <w:rFonts w:ascii="Times New Roman" w:eastAsia="Times New Roman" w:hAnsi="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basedOn w:val="Fuentedeprrafopredeter"/>
    <w:link w:val="Prrafodelista"/>
    <w:uiPriority w:val="34"/>
    <w:locked/>
    <w:rsid w:val="002F48EE"/>
  </w:style>
  <w:style w:type="paragraph" w:styleId="Prrafodelista">
    <w:name w:val="List Paragraph"/>
    <w:basedOn w:val="Normal"/>
    <w:link w:val="PrrafodelistaCar"/>
    <w:uiPriority w:val="34"/>
    <w:qFormat/>
    <w:rsid w:val="002F48EE"/>
    <w:pPr>
      <w:spacing w:after="160" w:line="252" w:lineRule="auto"/>
      <w:ind w:left="720"/>
      <w:contextualSpacing/>
    </w:pPr>
    <w:rPr>
      <w:rFonts w:asciiTheme="minorHAnsi" w:hAnsiTheme="minorHAnsi" w:cstheme="minorBidi"/>
    </w:rPr>
  </w:style>
  <w:style w:type="paragraph" w:styleId="Textodeglobo">
    <w:name w:val="Balloon Text"/>
    <w:basedOn w:val="Normal"/>
    <w:link w:val="TextodegloboCar"/>
    <w:uiPriority w:val="99"/>
    <w:semiHidden/>
    <w:unhideWhenUsed/>
    <w:rsid w:val="002F48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48EE"/>
    <w:rPr>
      <w:rFonts w:ascii="Segoe UI" w:hAnsi="Segoe UI" w:cs="Segoe UI"/>
      <w:sz w:val="18"/>
      <w:szCs w:val="18"/>
    </w:rPr>
  </w:style>
  <w:style w:type="character" w:customStyle="1" w:styleId="Ttulo1Car">
    <w:name w:val="Título 1 Car"/>
    <w:basedOn w:val="Fuentedeprrafopredeter"/>
    <w:link w:val="Ttulo1"/>
    <w:uiPriority w:val="9"/>
    <w:rsid w:val="003813F4"/>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3813F4"/>
    <w:pPr>
      <w:spacing w:before="100" w:beforeAutospacing="1" w:after="100" w:afterAutospacing="1"/>
    </w:pPr>
    <w:rPr>
      <w:rFonts w:ascii="Times New Roman" w:eastAsia="Times New Roman" w:hAnsi="Times New Roman"/>
      <w:sz w:val="24"/>
      <w:szCs w:val="24"/>
      <w:lang w:eastAsia="es-CO"/>
    </w:rPr>
  </w:style>
  <w:style w:type="character" w:styleId="Hipervnculo">
    <w:name w:val="Hyperlink"/>
    <w:basedOn w:val="Fuentedeprrafopredeter"/>
    <w:uiPriority w:val="99"/>
    <w:semiHidden/>
    <w:unhideWhenUsed/>
    <w:rsid w:val="003813F4"/>
    <w:rPr>
      <w:color w:val="0000FF"/>
      <w:u w:val="single"/>
    </w:rPr>
  </w:style>
  <w:style w:type="character" w:styleId="Textoennegrita">
    <w:name w:val="Strong"/>
    <w:basedOn w:val="Fuentedeprrafopredeter"/>
    <w:uiPriority w:val="22"/>
    <w:qFormat/>
    <w:rsid w:val="003813F4"/>
    <w:rPr>
      <w:b/>
      <w:bCs/>
    </w:rPr>
  </w:style>
  <w:style w:type="paragraph" w:customStyle="1" w:styleId="Default">
    <w:name w:val="Default"/>
    <w:rsid w:val="003813F4"/>
    <w:pPr>
      <w:autoSpaceDE w:val="0"/>
      <w:autoSpaceDN w:val="0"/>
      <w:adjustRightInd w:val="0"/>
      <w:spacing w:after="0" w:line="240" w:lineRule="auto"/>
    </w:pPr>
    <w:rPr>
      <w:rFonts w:ascii="Arial" w:hAnsi="Arial" w:cs="Arial"/>
      <w:color w:val="000000"/>
      <w:sz w:val="24"/>
      <w:szCs w:val="24"/>
      <w:lang w:val="es-PA"/>
    </w:rPr>
  </w:style>
  <w:style w:type="paragraph" w:styleId="Textosinformato">
    <w:name w:val="Plain Text"/>
    <w:basedOn w:val="Normal"/>
    <w:link w:val="TextosinformatoCar"/>
    <w:uiPriority w:val="99"/>
    <w:unhideWhenUsed/>
    <w:rsid w:val="003813F4"/>
    <w:rPr>
      <w:rFonts w:cs="Consolas"/>
      <w:szCs w:val="21"/>
      <w:lang w:val="es-UY"/>
    </w:rPr>
  </w:style>
  <w:style w:type="character" w:customStyle="1" w:styleId="TextosinformatoCar">
    <w:name w:val="Texto sin formato Car"/>
    <w:basedOn w:val="Fuentedeprrafopredeter"/>
    <w:link w:val="Textosinformato"/>
    <w:uiPriority w:val="99"/>
    <w:rsid w:val="003813F4"/>
    <w:rPr>
      <w:rFonts w:ascii="Calibri" w:hAnsi="Calibri" w:cs="Consolas"/>
      <w:szCs w:val="21"/>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04677">
      <w:bodyDiv w:val="1"/>
      <w:marLeft w:val="0"/>
      <w:marRight w:val="0"/>
      <w:marTop w:val="0"/>
      <w:marBottom w:val="0"/>
      <w:divBdr>
        <w:top w:val="none" w:sz="0" w:space="0" w:color="auto"/>
        <w:left w:val="none" w:sz="0" w:space="0" w:color="auto"/>
        <w:bottom w:val="none" w:sz="0" w:space="0" w:color="auto"/>
        <w:right w:val="none" w:sz="0" w:space="0" w:color="auto"/>
      </w:divBdr>
    </w:div>
    <w:div w:id="1716538446">
      <w:bodyDiv w:val="1"/>
      <w:marLeft w:val="0"/>
      <w:marRight w:val="0"/>
      <w:marTop w:val="0"/>
      <w:marBottom w:val="0"/>
      <w:divBdr>
        <w:top w:val="none" w:sz="0" w:space="0" w:color="auto"/>
        <w:left w:val="none" w:sz="0" w:space="0" w:color="auto"/>
        <w:bottom w:val="none" w:sz="0" w:space="0" w:color="auto"/>
        <w:right w:val="none" w:sz="0" w:space="0" w:color="auto"/>
      </w:divBdr>
    </w:div>
    <w:div w:id="1837182681">
      <w:bodyDiv w:val="1"/>
      <w:marLeft w:val="0"/>
      <w:marRight w:val="0"/>
      <w:marTop w:val="0"/>
      <w:marBottom w:val="0"/>
      <w:divBdr>
        <w:top w:val="none" w:sz="0" w:space="0" w:color="auto"/>
        <w:left w:val="none" w:sz="0" w:space="0" w:color="auto"/>
        <w:bottom w:val="none" w:sz="0" w:space="0" w:color="auto"/>
        <w:right w:val="none" w:sz="0" w:space="0" w:color="auto"/>
      </w:divBdr>
      <w:divsChild>
        <w:div w:id="438529375">
          <w:marLeft w:val="-300"/>
          <w:marRight w:val="-300"/>
          <w:marTop w:val="0"/>
          <w:marBottom w:val="0"/>
          <w:divBdr>
            <w:top w:val="none" w:sz="0" w:space="0" w:color="auto"/>
            <w:left w:val="none" w:sz="0" w:space="0" w:color="auto"/>
            <w:bottom w:val="none" w:sz="0" w:space="0" w:color="auto"/>
            <w:right w:val="none" w:sz="0" w:space="0" w:color="auto"/>
          </w:divBdr>
          <w:divsChild>
            <w:div w:id="21354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5445">
      <w:bodyDiv w:val="1"/>
      <w:marLeft w:val="0"/>
      <w:marRight w:val="0"/>
      <w:marTop w:val="0"/>
      <w:marBottom w:val="0"/>
      <w:divBdr>
        <w:top w:val="none" w:sz="0" w:space="0" w:color="auto"/>
        <w:left w:val="none" w:sz="0" w:space="0" w:color="auto"/>
        <w:bottom w:val="none" w:sz="0" w:space="0" w:color="auto"/>
        <w:right w:val="none" w:sz="0" w:space="0" w:color="auto"/>
      </w:divBdr>
      <w:divsChild>
        <w:div w:id="1582718977">
          <w:marLeft w:val="-300"/>
          <w:marRight w:val="-300"/>
          <w:marTop w:val="0"/>
          <w:marBottom w:val="0"/>
          <w:divBdr>
            <w:top w:val="none" w:sz="0" w:space="0" w:color="auto"/>
            <w:left w:val="none" w:sz="0" w:space="0" w:color="auto"/>
            <w:bottom w:val="none" w:sz="0" w:space="0" w:color="auto"/>
            <w:right w:val="none" w:sz="0" w:space="0" w:color="auto"/>
          </w:divBdr>
          <w:divsChild>
            <w:div w:id="2965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f.com/" TargetMode="External"/><Relationship Id="rId3" Type="http://schemas.openxmlformats.org/officeDocument/2006/relationships/settings" Target="settings.xml"/><Relationship Id="rId7" Type="http://schemas.openxmlformats.org/officeDocument/2006/relationships/hyperlink" Target="http://www.casamerica.es/?from=ca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f.com/es/actualidad/eventos/2019/06/conferencia-caf-2019-las-relaciones-entre-europa-y-america-latin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facebook.com/CAF.America.Latina" TargetMode="External"/><Relationship Id="rId4" Type="http://schemas.openxmlformats.org/officeDocument/2006/relationships/webSettings" Target="webSettings.xml"/><Relationship Id="rId9" Type="http://schemas.openxmlformats.org/officeDocument/2006/relationships/hyperlink" Target="mailto:prensa@caf.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1111</TotalTime>
  <Pages>2</Pages>
  <Words>992</Words>
  <Characters>5457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CAF</Company>
  <LinksUpToDate>false</LinksUpToDate>
  <CharactersWithSpaces>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VALLS, ROBERT</dc:creator>
  <cp:keywords/>
  <dc:description/>
  <cp:lastModifiedBy>VALLS, ROBERT</cp:lastModifiedBy>
  <cp:revision>2</cp:revision>
  <cp:lastPrinted>2019-06-13T19:39:00Z</cp:lastPrinted>
  <dcterms:created xsi:type="dcterms:W3CDTF">2019-06-13T19:39:00Z</dcterms:created>
  <dcterms:modified xsi:type="dcterms:W3CDTF">2019-06-14T14:10:00Z</dcterms:modified>
</cp:coreProperties>
</file>